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EA14" w14:textId="77777777" w:rsidR="001A1781" w:rsidRDefault="00000000">
      <w:pPr>
        <w:spacing w:after="0"/>
        <w:ind w:right="1255"/>
        <w:rPr>
          <w:b/>
          <w:color w:val="1157A4"/>
          <w:sz w:val="34"/>
        </w:rPr>
      </w:pPr>
      <w:bookmarkStart w:id="0" w:name="_Hlk158980024"/>
      <w:bookmarkEnd w:id="0"/>
      <w:r>
        <w:rPr>
          <w:noProof/>
        </w:rPr>
        <w:drawing>
          <wp:anchor distT="0" distB="0" distL="114300" distR="114300" simplePos="0" relativeHeight="251658240" behindDoc="0" locked="0" layoutInCell="1" allowOverlap="0" wp14:anchorId="0CC1CEC8" wp14:editId="02269252">
            <wp:simplePos x="0" y="0"/>
            <wp:positionH relativeFrom="column">
              <wp:posOffset>0</wp:posOffset>
            </wp:positionH>
            <wp:positionV relativeFrom="paragraph">
              <wp:posOffset>-99012</wp:posOffset>
            </wp:positionV>
            <wp:extent cx="2009775" cy="131445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009775" cy="1314450"/>
                    </a:xfrm>
                    <a:prstGeom prst="rect">
                      <a:avLst/>
                    </a:prstGeom>
                  </pic:spPr>
                </pic:pic>
              </a:graphicData>
            </a:graphic>
          </wp:anchor>
        </w:drawing>
      </w:r>
      <w:r>
        <w:rPr>
          <w:b/>
          <w:color w:val="1157A4"/>
          <w:sz w:val="34"/>
        </w:rPr>
        <w:t>Eden</w:t>
      </w:r>
      <w:r w:rsidR="001A1781">
        <w:rPr>
          <w:b/>
          <w:color w:val="1157A4"/>
          <w:sz w:val="34"/>
        </w:rPr>
        <w:t xml:space="preserve"> </w:t>
      </w:r>
      <w:r>
        <w:rPr>
          <w:b/>
          <w:color w:val="1157A4"/>
          <w:sz w:val="34"/>
        </w:rPr>
        <w:t xml:space="preserve">Drug </w:t>
      </w:r>
    </w:p>
    <w:p w14:paraId="5D1152DB" w14:textId="1EB47284" w:rsidR="00082D5A" w:rsidRDefault="00000000">
      <w:pPr>
        <w:spacing w:after="0"/>
        <w:ind w:right="1255"/>
      </w:pPr>
      <w:r>
        <w:rPr>
          <w:color w:val="1157A4"/>
          <w:sz w:val="34"/>
        </w:rPr>
        <w:t>103 W. Stadium Dr.</w:t>
      </w:r>
    </w:p>
    <w:p w14:paraId="182B8B77" w14:textId="77777777" w:rsidR="001A1781" w:rsidRDefault="00000000">
      <w:pPr>
        <w:spacing w:after="0"/>
        <w:ind w:right="1255"/>
        <w:rPr>
          <w:color w:val="1157A4"/>
          <w:sz w:val="34"/>
        </w:rPr>
      </w:pPr>
      <w:r>
        <w:rPr>
          <w:color w:val="1157A4"/>
          <w:sz w:val="34"/>
        </w:rPr>
        <w:t xml:space="preserve">Eden, NC 27288 </w:t>
      </w:r>
    </w:p>
    <w:p w14:paraId="7CA48D99" w14:textId="2AB5B69E" w:rsidR="00082D5A" w:rsidRDefault="00000000">
      <w:pPr>
        <w:spacing w:after="0"/>
        <w:ind w:right="1255"/>
      </w:pPr>
      <w:r>
        <w:rPr>
          <w:color w:val="1157A4"/>
          <w:sz w:val="34"/>
        </w:rPr>
        <w:t>Ph: 336-627-4854</w:t>
      </w:r>
    </w:p>
    <w:p w14:paraId="4FD911F4" w14:textId="77777777" w:rsidR="00082D5A" w:rsidRDefault="00000000">
      <w:pPr>
        <w:spacing w:after="962" w:line="259" w:lineRule="auto"/>
        <w:ind w:left="57" w:firstLine="0"/>
      </w:pPr>
      <w:r>
        <w:rPr>
          <w:b/>
          <w:color w:val="1157A4"/>
          <w:sz w:val="24"/>
        </w:rPr>
        <w:t>Your Health. Our Passion.</w:t>
      </w:r>
    </w:p>
    <w:p w14:paraId="5592A2B8" w14:textId="77777777" w:rsidR="00082D5A" w:rsidRDefault="00000000">
      <w:pPr>
        <w:spacing w:after="497"/>
        <w:ind w:left="0" w:firstLine="0"/>
        <w:jc w:val="center"/>
      </w:pPr>
      <w:r>
        <w:rPr>
          <w:b/>
          <w:color w:val="1157A4"/>
          <w:sz w:val="44"/>
        </w:rPr>
        <w:t>Compounded Semaglutide that may benefit weight loss is now available!</w:t>
      </w:r>
    </w:p>
    <w:p w14:paraId="757947F4" w14:textId="77777777" w:rsidR="00082D5A" w:rsidRDefault="00000000">
      <w:pPr>
        <w:spacing w:after="407"/>
        <w:ind w:left="41" w:right="19"/>
        <w:jc w:val="center"/>
      </w:pPr>
      <w:r>
        <w:rPr>
          <w:b/>
          <w:color w:val="1157A4"/>
          <w:sz w:val="26"/>
        </w:rPr>
        <w:t>We are able to compound a sublingual (under the tongue) formulation of Semaglutide for weight loss. This is a great option for patients who do not do well with injections.</w:t>
      </w:r>
    </w:p>
    <w:p w14:paraId="157A477F" w14:textId="0DAD68D8" w:rsidR="00082D5A" w:rsidRDefault="00000000" w:rsidP="001A1781">
      <w:pPr>
        <w:spacing w:after="64" w:line="259" w:lineRule="auto"/>
        <w:ind w:left="246" w:firstLine="0"/>
        <w:rPr>
          <w:b/>
          <w:color w:val="1157A4"/>
          <w:sz w:val="26"/>
        </w:rPr>
      </w:pPr>
      <w:r>
        <w:rPr>
          <w:b/>
          <w:color w:val="1157A4"/>
          <w:sz w:val="26"/>
        </w:rPr>
        <w:t xml:space="preserve">The typical dose of this medication is </w:t>
      </w:r>
      <w:r w:rsidR="001A1781">
        <w:rPr>
          <w:b/>
          <w:color w:val="1157A4"/>
          <w:sz w:val="26"/>
        </w:rPr>
        <w:t>0.3</w:t>
      </w:r>
      <w:r>
        <w:rPr>
          <w:b/>
          <w:color w:val="1157A4"/>
          <w:sz w:val="26"/>
        </w:rPr>
        <w:t xml:space="preserve"> mL under the tongue once</w:t>
      </w:r>
      <w:r w:rsidR="001A1781">
        <w:t xml:space="preserve"> </w:t>
      </w:r>
      <w:r>
        <w:rPr>
          <w:b/>
          <w:color w:val="1157A4"/>
          <w:sz w:val="26"/>
        </w:rPr>
        <w:t xml:space="preserve">daily for </w:t>
      </w:r>
      <w:r w:rsidR="001A1781">
        <w:rPr>
          <w:b/>
          <w:color w:val="1157A4"/>
          <w:sz w:val="26"/>
        </w:rPr>
        <w:t>3</w:t>
      </w:r>
      <w:r>
        <w:rPr>
          <w:b/>
          <w:color w:val="1157A4"/>
          <w:sz w:val="26"/>
        </w:rPr>
        <w:t xml:space="preserve"> </w:t>
      </w:r>
      <w:r w:rsidR="001A1781">
        <w:rPr>
          <w:b/>
          <w:color w:val="1157A4"/>
          <w:sz w:val="26"/>
        </w:rPr>
        <w:t>days</w:t>
      </w:r>
      <w:r>
        <w:rPr>
          <w:b/>
          <w:color w:val="1157A4"/>
          <w:sz w:val="26"/>
        </w:rPr>
        <w:t>, then increases to 0.5 mL under the tongue once daily</w:t>
      </w:r>
      <w:r w:rsidR="001A1781">
        <w:rPr>
          <w:b/>
          <w:color w:val="1157A4"/>
          <w:sz w:val="26"/>
        </w:rPr>
        <w:t xml:space="preserve"> for 7 days then 1 mL daily. Hold under tongue up to 15 minutes for max absorption. Do not eat or drink for 30 minutes after dose.  </w:t>
      </w:r>
    </w:p>
    <w:p w14:paraId="09188727" w14:textId="77777777" w:rsidR="001A1781" w:rsidRDefault="001A1781" w:rsidP="001A1781">
      <w:pPr>
        <w:spacing w:after="64" w:line="259" w:lineRule="auto"/>
        <w:ind w:left="246" w:firstLine="0"/>
        <w:rPr>
          <w:b/>
          <w:color w:val="1157A4"/>
          <w:sz w:val="26"/>
        </w:rPr>
      </w:pPr>
    </w:p>
    <w:p w14:paraId="2DA164E3" w14:textId="77777777" w:rsidR="001A1781" w:rsidRDefault="001A1781" w:rsidP="001A1781">
      <w:pPr>
        <w:spacing w:after="64" w:line="259" w:lineRule="auto"/>
        <w:ind w:left="246" w:firstLine="0"/>
        <w:rPr>
          <w:b/>
          <w:color w:val="1157A4"/>
          <w:sz w:val="26"/>
        </w:rPr>
      </w:pPr>
    </w:p>
    <w:p w14:paraId="03A20E6A" w14:textId="77777777" w:rsidR="001A1781" w:rsidRDefault="001A1781" w:rsidP="001A1781">
      <w:pPr>
        <w:spacing w:after="64" w:line="259" w:lineRule="auto"/>
        <w:ind w:left="246" w:firstLine="0"/>
      </w:pPr>
    </w:p>
    <w:p w14:paraId="0F158857" w14:textId="2A0BEA97" w:rsidR="00082D5A" w:rsidRDefault="00000000">
      <w:pPr>
        <w:spacing w:after="1328"/>
        <w:ind w:left="41" w:right="31"/>
        <w:jc w:val="center"/>
      </w:pPr>
      <w:r>
        <w:rPr>
          <w:b/>
          <w:color w:val="1157A4"/>
          <w:sz w:val="26"/>
        </w:rPr>
        <w:t>** BY PRESCRIPTION ONLY. Ask your doctor for details. Physicians can call us at</w:t>
      </w:r>
      <w:r w:rsidR="00AB4E21">
        <w:rPr>
          <w:b/>
          <w:color w:val="1157A4"/>
          <w:sz w:val="26"/>
        </w:rPr>
        <w:tab/>
      </w:r>
      <w:r w:rsidR="00AB4E21">
        <w:rPr>
          <w:b/>
          <w:color w:val="1157A4"/>
          <w:sz w:val="26"/>
        </w:rPr>
        <w:tab/>
      </w:r>
      <w:r>
        <w:rPr>
          <w:b/>
          <w:color w:val="1157A4"/>
          <w:sz w:val="26"/>
        </w:rPr>
        <w:t xml:space="preserve"> 336-627-4854 for more information!</w:t>
      </w:r>
    </w:p>
    <w:p w14:paraId="481C23BB" w14:textId="52927AC9" w:rsidR="00082D5A" w:rsidRDefault="00000000">
      <w:pPr>
        <w:spacing w:after="0" w:line="259" w:lineRule="auto"/>
        <w:ind w:left="11" w:firstLine="0"/>
        <w:jc w:val="center"/>
      </w:pPr>
      <w:r>
        <w:rPr>
          <w:b/>
          <w:color w:val="6D849E"/>
          <w:sz w:val="36"/>
        </w:rPr>
        <w:t xml:space="preserve">Semaglutide 1 mg/ mL </w:t>
      </w:r>
      <w:r w:rsidR="001A1781">
        <w:rPr>
          <w:b/>
          <w:color w:val="6D849E"/>
          <w:sz w:val="36"/>
        </w:rPr>
        <w:t>#28 ML</w:t>
      </w:r>
    </w:p>
    <w:p w14:paraId="20C1D131" w14:textId="77777777" w:rsidR="001A1781" w:rsidRDefault="001A1781">
      <w:pPr>
        <w:spacing w:after="313" w:line="259" w:lineRule="auto"/>
        <w:ind w:left="-5"/>
        <w:rPr>
          <w:b/>
          <w:color w:val="0B5394"/>
          <w:sz w:val="26"/>
        </w:rPr>
      </w:pPr>
    </w:p>
    <w:p w14:paraId="29CC09D8" w14:textId="77777777" w:rsidR="001A1781" w:rsidRDefault="001A1781">
      <w:pPr>
        <w:spacing w:after="313" w:line="259" w:lineRule="auto"/>
        <w:ind w:left="-5"/>
        <w:rPr>
          <w:b/>
          <w:color w:val="0B5394"/>
          <w:sz w:val="26"/>
        </w:rPr>
      </w:pPr>
    </w:p>
    <w:p w14:paraId="7A93AAA0" w14:textId="4682FA60" w:rsidR="00082D5A" w:rsidRDefault="00000000">
      <w:pPr>
        <w:spacing w:after="313" w:line="259" w:lineRule="auto"/>
        <w:ind w:left="-5"/>
      </w:pPr>
      <w:r>
        <w:rPr>
          <w:b/>
          <w:color w:val="0B5394"/>
          <w:sz w:val="26"/>
        </w:rPr>
        <w:lastRenderedPageBreak/>
        <w:t>WEIGHT LOSS STRATEGIES</w:t>
      </w:r>
    </w:p>
    <w:p w14:paraId="0E05B955" w14:textId="77777777" w:rsidR="00082D5A" w:rsidRDefault="00000000">
      <w:pPr>
        <w:spacing w:after="450"/>
        <w:ind w:left="-5" w:right="3"/>
      </w:pPr>
      <w:r>
        <w:t xml:space="preserve">Many people are constantly looking for ways to lose weight or they may struggle with chronic weight management. Maintaining a healthy weight has numerous health benefits including improved physical health, heart health, control of blood sugar, and improvement of mood. Weight loss is achieved in those who have a calorie deficit, meaning more calories are being burned than the </w:t>
      </w:r>
      <w:proofErr w:type="gramStart"/>
      <w:r>
        <w:t>amount</w:t>
      </w:r>
      <w:proofErr w:type="gramEnd"/>
      <w:r>
        <w:t xml:space="preserve"> of calories being eaten in a given day. A healthy lifestyle can be challenging to achieve and some people even after giving their best efforts are unable to achieve target weight goals on their own. For these people medication may be helpful to achieve weight loss goals.</w:t>
      </w:r>
    </w:p>
    <w:p w14:paraId="0CA3B970" w14:textId="77777777" w:rsidR="00082D5A" w:rsidRDefault="00000000">
      <w:pPr>
        <w:spacing w:after="366" w:line="259" w:lineRule="auto"/>
        <w:ind w:left="-5"/>
      </w:pPr>
      <w:r>
        <w:rPr>
          <w:b/>
          <w:color w:val="0B5394"/>
          <w:sz w:val="26"/>
        </w:rPr>
        <w:t>WHAT IS SEMAGLUTIDE?</w:t>
      </w:r>
    </w:p>
    <w:p w14:paraId="000DC313" w14:textId="77777777" w:rsidR="00082D5A" w:rsidRDefault="00000000">
      <w:pPr>
        <w:spacing w:after="345"/>
        <w:ind w:left="-5" w:right="3"/>
      </w:pPr>
      <w:r>
        <w:t>Semaglutide is part of a drug class known as GLP-1 agonist. These medications have been used to help control blood sugar in patients with type 2 diabetes for many years. This medication is marketed by the company Novo Nordisk as an injection as Ozempic</w:t>
      </w:r>
      <w:r>
        <w:rPr>
          <w:sz w:val="21"/>
        </w:rPr>
        <w:t xml:space="preserve">® </w:t>
      </w:r>
      <w:r>
        <w:t xml:space="preserve">and as an oral tablet as </w:t>
      </w:r>
      <w:proofErr w:type="spellStart"/>
      <w:r>
        <w:t>Rybelsus</w:t>
      </w:r>
      <w:proofErr w:type="spellEnd"/>
      <w:r>
        <w:rPr>
          <w:sz w:val="21"/>
        </w:rPr>
        <w:t>®</w:t>
      </w:r>
      <w:r>
        <w:t>.</w:t>
      </w:r>
    </w:p>
    <w:p w14:paraId="2B016B06" w14:textId="587D52F3" w:rsidR="00082D5A" w:rsidRDefault="00000000">
      <w:pPr>
        <w:ind w:left="-5" w:right="3"/>
      </w:pPr>
      <w:r>
        <w:t xml:space="preserve">The FDA recently has approved semaglutide to help patients manage weight and weight loss. This same medication is known as </w:t>
      </w:r>
      <w:proofErr w:type="spellStart"/>
      <w:r>
        <w:t>Wegovy</w:t>
      </w:r>
      <w:proofErr w:type="spellEnd"/>
      <w:r>
        <w:rPr>
          <w:sz w:val="21"/>
        </w:rPr>
        <w:t xml:space="preserve">® </w:t>
      </w:r>
      <w:r>
        <w:t xml:space="preserve">from Novo Nordisk. At Eden Drug we have formulated a compounded liquid that will be given under the tongue (sublingual). </w:t>
      </w:r>
    </w:p>
    <w:p w14:paraId="707384B8" w14:textId="77777777" w:rsidR="00082D5A" w:rsidRDefault="00000000">
      <w:pPr>
        <w:spacing w:after="366" w:line="259" w:lineRule="auto"/>
        <w:ind w:left="-5"/>
      </w:pPr>
      <w:r>
        <w:rPr>
          <w:b/>
          <w:color w:val="0B5394"/>
          <w:sz w:val="26"/>
        </w:rPr>
        <w:t>WHAT IS THE DOSAGE AND HOW IS IT SUPPLIED?</w:t>
      </w:r>
    </w:p>
    <w:p w14:paraId="1AB76F85" w14:textId="1ABF9D09" w:rsidR="00082D5A" w:rsidRDefault="00000000">
      <w:pPr>
        <w:ind w:left="-5" w:right="3"/>
      </w:pPr>
      <w:r>
        <w:t xml:space="preserve">This medication will come in an amber bottle with a dropper and should be kept </w:t>
      </w:r>
      <w:r w:rsidR="001A1781">
        <w:t>at room temperature</w:t>
      </w:r>
      <w:r>
        <w:t xml:space="preserve"> and shaken before use. If you are taking this medication for the first time, you will follow directions for the initial titration of the medication (taking a small amount to start, then increasing the dose after </w:t>
      </w:r>
      <w:r w:rsidR="001A1781">
        <w:t xml:space="preserve">a few </w:t>
      </w:r>
      <w:r>
        <w:t xml:space="preserve">days). The reason we titrate the medication is to help reduce side effects related to stomach issues and nausea. </w:t>
      </w:r>
      <w:r w:rsidR="001A1781">
        <w:t>Don’t eat or drink for 30 minutes after taking medication</w:t>
      </w:r>
      <w:r>
        <w:t xml:space="preserve"> and it does not matter what time of day the medication is taken.</w:t>
      </w:r>
    </w:p>
    <w:p w14:paraId="0A3E11B8" w14:textId="77777777" w:rsidR="00082D5A" w:rsidRDefault="00000000">
      <w:pPr>
        <w:spacing w:after="366" w:line="259" w:lineRule="auto"/>
        <w:ind w:left="-5"/>
      </w:pPr>
      <w:r>
        <w:rPr>
          <w:b/>
          <w:color w:val="0B5394"/>
          <w:sz w:val="26"/>
        </w:rPr>
        <w:t>WHAT ARE THE SIDE EFFECTS?</w:t>
      </w:r>
    </w:p>
    <w:p w14:paraId="0A3A6F80" w14:textId="77777777" w:rsidR="00082D5A" w:rsidRDefault="00000000">
      <w:pPr>
        <w:ind w:left="-5" w:right="3"/>
      </w:pPr>
      <w:r>
        <w:t>The most common side effects of semaglutide are those related to the gastrointestinal system such as abdominal pain, constipation, diarrhea, nausea, and vomiting. These side effects may be more common after starting the medication or when increasing the dose. Some reactions may be more extreme and if you experience these reactions such as rash, trouble breathing, swelling of mouth or face should be reported immediately and the medication should be stopped.</w:t>
      </w:r>
    </w:p>
    <w:p w14:paraId="7ED4490E" w14:textId="77777777" w:rsidR="00082D5A" w:rsidRDefault="00000000">
      <w:pPr>
        <w:spacing w:after="366" w:line="259" w:lineRule="auto"/>
        <w:ind w:left="-5"/>
      </w:pPr>
      <w:r>
        <w:rPr>
          <w:b/>
          <w:color w:val="0B5394"/>
          <w:sz w:val="26"/>
        </w:rPr>
        <w:lastRenderedPageBreak/>
        <w:t>HOW DO I GET THE COMPOUNDED MEDICATION?</w:t>
      </w:r>
    </w:p>
    <w:p w14:paraId="310389D6" w14:textId="39DDE1DF" w:rsidR="00082D5A" w:rsidRDefault="00000000">
      <w:pPr>
        <w:ind w:left="-5" w:right="3"/>
      </w:pPr>
      <w:r>
        <w:t>This medication is available by prescription only from your provider. We have created a template for your provider, feel free to print the template and take the form with you to your visit to discuss if compounded semaglutide is appropriate for you. The completed prescription can be brought back</w:t>
      </w:r>
      <w:r w:rsidR="001A1781">
        <w:t xml:space="preserve"> or faxed </w:t>
      </w:r>
      <w:r>
        <w:t>to the pharmacy and it will be filled.</w:t>
      </w:r>
    </w:p>
    <w:p w14:paraId="6FCB9202" w14:textId="77777777" w:rsidR="00082D5A" w:rsidRDefault="00000000">
      <w:pPr>
        <w:spacing w:after="429" w:line="259" w:lineRule="auto"/>
        <w:ind w:left="-5"/>
      </w:pPr>
      <w:r>
        <w:rPr>
          <w:b/>
          <w:color w:val="0B5394"/>
          <w:sz w:val="26"/>
        </w:rPr>
        <w:t>DISCLAIMERS</w:t>
      </w:r>
    </w:p>
    <w:p w14:paraId="6FAD4A90" w14:textId="77777777" w:rsidR="00082D5A" w:rsidRDefault="00000000">
      <w:pPr>
        <w:ind w:left="-5" w:right="3"/>
      </w:pPr>
      <w:r>
        <w:t>Compounded medications have not been tested for safety or efficacy by the FDA. We follow compounding best practices. We do not perform the same testing as a drug manufacturer.</w:t>
      </w:r>
    </w:p>
    <w:p w14:paraId="225DEFEB" w14:textId="77777777" w:rsidR="001A1781" w:rsidRDefault="001A1781">
      <w:pPr>
        <w:ind w:left="-5" w:right="3"/>
      </w:pPr>
    </w:p>
    <w:p w14:paraId="422295DC" w14:textId="77777777" w:rsidR="001A1781" w:rsidRDefault="001A1781">
      <w:pPr>
        <w:ind w:left="-5" w:right="3"/>
      </w:pPr>
    </w:p>
    <w:p w14:paraId="6A475A20" w14:textId="77777777" w:rsidR="001A1781" w:rsidRDefault="001A1781">
      <w:pPr>
        <w:ind w:left="-5" w:right="3"/>
      </w:pPr>
    </w:p>
    <w:p w14:paraId="5AAA3AC6" w14:textId="77777777" w:rsidR="001A1781" w:rsidRDefault="001A1781">
      <w:pPr>
        <w:ind w:left="-5" w:right="3"/>
      </w:pPr>
    </w:p>
    <w:p w14:paraId="6B4A3872" w14:textId="77777777" w:rsidR="001A1781" w:rsidRDefault="001A1781">
      <w:pPr>
        <w:ind w:left="-5" w:right="3"/>
      </w:pPr>
    </w:p>
    <w:p w14:paraId="37E310CA" w14:textId="77777777" w:rsidR="001A1781" w:rsidRDefault="001A1781">
      <w:pPr>
        <w:ind w:left="-5" w:right="3"/>
      </w:pPr>
    </w:p>
    <w:p w14:paraId="55B600C4" w14:textId="77777777" w:rsidR="001A1781" w:rsidRDefault="001A1781">
      <w:pPr>
        <w:ind w:left="-5" w:right="3"/>
      </w:pPr>
    </w:p>
    <w:p w14:paraId="66E3D6A0" w14:textId="77777777" w:rsidR="001A1781" w:rsidRDefault="001A1781">
      <w:pPr>
        <w:ind w:left="-5" w:right="3"/>
      </w:pPr>
    </w:p>
    <w:p w14:paraId="1843D134" w14:textId="77777777" w:rsidR="001A1781" w:rsidRDefault="001A1781">
      <w:pPr>
        <w:ind w:left="-5" w:right="3"/>
      </w:pPr>
    </w:p>
    <w:p w14:paraId="0DD4B865" w14:textId="77777777" w:rsidR="001A1781" w:rsidRDefault="001A1781">
      <w:pPr>
        <w:ind w:left="-5" w:right="3"/>
      </w:pPr>
    </w:p>
    <w:p w14:paraId="48431D1A" w14:textId="77777777" w:rsidR="001A1781" w:rsidRDefault="001A1781">
      <w:pPr>
        <w:ind w:left="-5" w:right="3"/>
      </w:pPr>
    </w:p>
    <w:p w14:paraId="562986A4" w14:textId="77777777" w:rsidR="001A1781" w:rsidRDefault="001A1781">
      <w:pPr>
        <w:ind w:left="-5" w:right="3"/>
      </w:pPr>
    </w:p>
    <w:p w14:paraId="51FDC06B" w14:textId="77777777" w:rsidR="001A1781" w:rsidRDefault="001A1781">
      <w:pPr>
        <w:ind w:left="-5" w:right="3"/>
      </w:pPr>
    </w:p>
    <w:p w14:paraId="66126F9F" w14:textId="77777777" w:rsidR="00082D5A" w:rsidRDefault="00000000">
      <w:pPr>
        <w:spacing w:after="74" w:line="259" w:lineRule="auto"/>
        <w:ind w:left="190" w:right="546"/>
        <w:jc w:val="right"/>
      </w:pPr>
      <w:r>
        <w:rPr>
          <w:noProof/>
        </w:rPr>
        <mc:AlternateContent>
          <mc:Choice Requires="wpg">
            <w:drawing>
              <wp:anchor distT="0" distB="0" distL="114300" distR="114300" simplePos="0" relativeHeight="251659264" behindDoc="0" locked="0" layoutInCell="1" allowOverlap="1" wp14:anchorId="1CC80817" wp14:editId="40EB2BF4">
                <wp:simplePos x="0" y="0"/>
                <wp:positionH relativeFrom="column">
                  <wp:posOffset>114300</wp:posOffset>
                </wp:positionH>
                <wp:positionV relativeFrom="paragraph">
                  <wp:posOffset>-384928</wp:posOffset>
                </wp:positionV>
                <wp:extent cx="2171700" cy="1314450"/>
                <wp:effectExtent l="0" t="0" r="0" b="0"/>
                <wp:wrapSquare wrapText="bothSides"/>
                <wp:docPr id="6313" name="Group 6313"/>
                <wp:cNvGraphicFramePr/>
                <a:graphic xmlns:a="http://schemas.openxmlformats.org/drawingml/2006/main">
                  <a:graphicData uri="http://schemas.microsoft.com/office/word/2010/wordprocessingGroup">
                    <wpg:wgp>
                      <wpg:cNvGrpSpPr/>
                      <wpg:grpSpPr>
                        <a:xfrm>
                          <a:off x="0" y="0"/>
                          <a:ext cx="2171700" cy="1314450"/>
                          <a:chOff x="0" y="0"/>
                          <a:chExt cx="2171700" cy="1314450"/>
                        </a:xfrm>
                      </wpg:grpSpPr>
                      <pic:pic xmlns:pic="http://schemas.openxmlformats.org/drawingml/2006/picture">
                        <pic:nvPicPr>
                          <pic:cNvPr id="724" name="Picture 724"/>
                          <pic:cNvPicPr/>
                        </pic:nvPicPr>
                        <pic:blipFill>
                          <a:blip r:embed="rId8"/>
                          <a:stretch>
                            <a:fillRect/>
                          </a:stretch>
                        </pic:blipFill>
                        <pic:spPr>
                          <a:xfrm>
                            <a:off x="0" y="0"/>
                            <a:ext cx="2171700" cy="1314450"/>
                          </a:xfrm>
                          <a:prstGeom prst="rect">
                            <a:avLst/>
                          </a:prstGeom>
                        </pic:spPr>
                      </pic:pic>
                      <pic:pic xmlns:pic="http://schemas.openxmlformats.org/drawingml/2006/picture">
                        <pic:nvPicPr>
                          <pic:cNvPr id="726" name="Picture 726"/>
                          <pic:cNvPicPr/>
                        </pic:nvPicPr>
                        <pic:blipFill>
                          <a:blip r:embed="rId8"/>
                          <a:stretch>
                            <a:fillRect/>
                          </a:stretch>
                        </pic:blipFill>
                        <pic:spPr>
                          <a:xfrm>
                            <a:off x="0" y="0"/>
                            <a:ext cx="2171700" cy="1314450"/>
                          </a:xfrm>
                          <a:prstGeom prst="rect">
                            <a:avLst/>
                          </a:prstGeom>
                        </pic:spPr>
                      </pic:pic>
                    </wpg:wgp>
                  </a:graphicData>
                </a:graphic>
              </wp:anchor>
            </w:drawing>
          </mc:Choice>
          <mc:Fallback xmlns:a="http://schemas.openxmlformats.org/drawingml/2006/main">
            <w:pict>
              <v:group id="Group 6313" style="width:171pt;height:103.5pt;position:absolute;mso-position-horizontal-relative:text;mso-position-horizontal:absolute;margin-left:9pt;mso-position-vertical-relative:text;margin-top:-30.3093pt;" coordsize="21717,13144">
                <v:shape id="Picture 724" style="position:absolute;width:21717;height:13144;left:0;top:0;" filled="f">
                  <v:imagedata r:id="rId9"/>
                </v:shape>
                <v:shape id="Picture 726" style="position:absolute;width:21717;height:13144;left:0;top:0;" filled="f">
                  <v:imagedata r:id="rId9"/>
                </v:shape>
                <w10:wrap type="square"/>
              </v:group>
            </w:pict>
          </mc:Fallback>
        </mc:AlternateContent>
      </w:r>
      <w:r>
        <w:rPr>
          <w:b/>
          <w:color w:val="1157A5"/>
          <w:sz w:val="54"/>
        </w:rPr>
        <w:t>COMPOUNDED</w:t>
      </w:r>
    </w:p>
    <w:p w14:paraId="6C510398" w14:textId="77777777" w:rsidR="00082D5A" w:rsidRDefault="00000000">
      <w:pPr>
        <w:spacing w:after="631" w:line="259" w:lineRule="auto"/>
        <w:ind w:left="190" w:right="546"/>
        <w:jc w:val="right"/>
      </w:pPr>
      <w:r>
        <w:rPr>
          <w:b/>
          <w:color w:val="1157A5"/>
          <w:sz w:val="54"/>
        </w:rPr>
        <w:t>SEMAGLUTIDE</w:t>
      </w:r>
    </w:p>
    <w:p w14:paraId="7B03E071" w14:textId="77777777" w:rsidR="00082D5A" w:rsidRDefault="00000000">
      <w:pPr>
        <w:tabs>
          <w:tab w:val="right" w:pos="9349"/>
        </w:tabs>
        <w:spacing w:after="39" w:line="259" w:lineRule="auto"/>
        <w:ind w:left="-15" w:firstLine="0"/>
      </w:pPr>
      <w:r>
        <w:rPr>
          <w:sz w:val="28"/>
        </w:rPr>
        <w:t>Patient __________________________</w:t>
      </w:r>
      <w:r>
        <w:rPr>
          <w:sz w:val="28"/>
        </w:rPr>
        <w:tab/>
        <w:t>Prescriber _______________________</w:t>
      </w:r>
    </w:p>
    <w:p w14:paraId="5EC64390" w14:textId="77777777" w:rsidR="00082D5A" w:rsidRDefault="00000000">
      <w:pPr>
        <w:spacing w:after="39" w:line="259" w:lineRule="auto"/>
        <w:ind w:left="-5"/>
      </w:pPr>
      <w:r>
        <w:rPr>
          <w:sz w:val="28"/>
        </w:rPr>
        <w:t>DOB _____________________________ Phone __________________________</w:t>
      </w:r>
    </w:p>
    <w:p w14:paraId="771AD688" w14:textId="77777777" w:rsidR="00082D5A" w:rsidRDefault="00000000">
      <w:pPr>
        <w:tabs>
          <w:tab w:val="right" w:pos="9349"/>
        </w:tabs>
        <w:spacing w:after="39" w:line="259" w:lineRule="auto"/>
        <w:ind w:left="-15" w:firstLine="0"/>
      </w:pPr>
      <w:r>
        <w:rPr>
          <w:sz w:val="28"/>
        </w:rPr>
        <w:t>Phone ___________________________</w:t>
      </w:r>
      <w:r>
        <w:rPr>
          <w:sz w:val="28"/>
        </w:rPr>
        <w:tab/>
        <w:t>Fax _____________________________</w:t>
      </w:r>
    </w:p>
    <w:p w14:paraId="5BA51CD6" w14:textId="77777777" w:rsidR="00082D5A" w:rsidRDefault="00000000">
      <w:pPr>
        <w:spacing w:after="39" w:line="259" w:lineRule="auto"/>
        <w:ind w:left="-5"/>
      </w:pPr>
      <w:r>
        <w:rPr>
          <w:sz w:val="28"/>
        </w:rPr>
        <w:t xml:space="preserve">Address __________________________ </w:t>
      </w:r>
      <w:proofErr w:type="spellStart"/>
      <w:r>
        <w:rPr>
          <w:sz w:val="28"/>
        </w:rPr>
        <w:t>Address</w:t>
      </w:r>
      <w:proofErr w:type="spellEnd"/>
      <w:r>
        <w:rPr>
          <w:sz w:val="28"/>
        </w:rPr>
        <w:t xml:space="preserve"> _________________________</w:t>
      </w:r>
    </w:p>
    <w:p w14:paraId="68501A47" w14:textId="77777777" w:rsidR="00082D5A" w:rsidRDefault="00000000">
      <w:pPr>
        <w:tabs>
          <w:tab w:val="right" w:pos="9349"/>
        </w:tabs>
        <w:spacing w:after="39" w:line="259" w:lineRule="auto"/>
        <w:ind w:left="-15" w:firstLine="0"/>
      </w:pPr>
      <w:r>
        <w:rPr>
          <w:sz w:val="28"/>
        </w:rPr>
        <w:t>Allergies _________________________</w:t>
      </w:r>
      <w:r>
        <w:rPr>
          <w:sz w:val="28"/>
        </w:rPr>
        <w:tab/>
        <w:t>________________________________</w:t>
      </w:r>
    </w:p>
    <w:p w14:paraId="640CFC25" w14:textId="77777777" w:rsidR="00082D5A" w:rsidRDefault="00000000">
      <w:pPr>
        <w:spacing w:after="0" w:line="259" w:lineRule="auto"/>
        <w:ind w:left="0" w:firstLine="0"/>
      </w:pPr>
      <w:r>
        <w:rPr>
          <w:b/>
          <w:sz w:val="28"/>
        </w:rPr>
        <w:t>___________________________________________________________________</w:t>
      </w:r>
    </w:p>
    <w:tbl>
      <w:tblPr>
        <w:tblStyle w:val="TableGrid"/>
        <w:tblW w:w="10310" w:type="dxa"/>
        <w:tblInd w:w="-690" w:type="dxa"/>
        <w:tblCellMar>
          <w:top w:w="0" w:type="dxa"/>
          <w:left w:w="0" w:type="dxa"/>
          <w:bottom w:w="0" w:type="dxa"/>
          <w:right w:w="0" w:type="dxa"/>
        </w:tblCellMar>
        <w:tblLook w:val="04A0" w:firstRow="1" w:lastRow="0" w:firstColumn="1" w:lastColumn="0" w:noHBand="0" w:noVBand="1"/>
      </w:tblPr>
      <w:tblGrid>
        <w:gridCol w:w="1320"/>
        <w:gridCol w:w="8990"/>
      </w:tblGrid>
      <w:tr w:rsidR="00082D5A" w14:paraId="1701ED9A" w14:textId="77777777">
        <w:trPr>
          <w:trHeight w:val="5379"/>
        </w:trPr>
        <w:tc>
          <w:tcPr>
            <w:tcW w:w="1320" w:type="dxa"/>
            <w:tcBorders>
              <w:top w:val="nil"/>
              <w:left w:val="nil"/>
              <w:bottom w:val="nil"/>
              <w:right w:val="nil"/>
            </w:tcBorders>
          </w:tcPr>
          <w:p w14:paraId="6131F5ED" w14:textId="77777777" w:rsidR="00082D5A" w:rsidRDefault="00000000">
            <w:pPr>
              <w:spacing w:after="0" w:line="259" w:lineRule="auto"/>
              <w:ind w:left="0" w:firstLine="0"/>
            </w:pPr>
            <w:r>
              <w:rPr>
                <w:noProof/>
              </w:rPr>
              <w:drawing>
                <wp:inline distT="0" distB="0" distL="0" distR="0" wp14:anchorId="19021911" wp14:editId="00886A76">
                  <wp:extent cx="781050" cy="866775"/>
                  <wp:effectExtent l="0" t="0" r="0" b="0"/>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10"/>
                          <a:stretch>
                            <a:fillRect/>
                          </a:stretch>
                        </pic:blipFill>
                        <pic:spPr>
                          <a:xfrm>
                            <a:off x="0" y="0"/>
                            <a:ext cx="781050" cy="866775"/>
                          </a:xfrm>
                          <a:prstGeom prst="rect">
                            <a:avLst/>
                          </a:prstGeom>
                        </pic:spPr>
                      </pic:pic>
                    </a:graphicData>
                  </a:graphic>
                </wp:inline>
              </w:drawing>
            </w:r>
          </w:p>
        </w:tc>
        <w:tc>
          <w:tcPr>
            <w:tcW w:w="8990" w:type="dxa"/>
            <w:tcBorders>
              <w:top w:val="nil"/>
              <w:left w:val="nil"/>
              <w:bottom w:val="nil"/>
              <w:right w:val="nil"/>
            </w:tcBorders>
          </w:tcPr>
          <w:p w14:paraId="54B460CF" w14:textId="77777777" w:rsidR="00082D5A" w:rsidRDefault="00082D5A">
            <w:pPr>
              <w:spacing w:after="0" w:line="259" w:lineRule="auto"/>
              <w:ind w:left="-2070" w:right="3525" w:firstLine="0"/>
            </w:pPr>
          </w:p>
          <w:tbl>
            <w:tblPr>
              <w:tblStyle w:val="TableGrid"/>
              <w:tblW w:w="8900" w:type="dxa"/>
              <w:tblInd w:w="90" w:type="dxa"/>
              <w:tblCellMar>
                <w:top w:w="119" w:type="dxa"/>
                <w:left w:w="495" w:type="dxa"/>
                <w:bottom w:w="0" w:type="dxa"/>
                <w:right w:w="115" w:type="dxa"/>
              </w:tblCellMar>
              <w:tblLook w:val="04A0" w:firstRow="1" w:lastRow="0" w:firstColumn="1" w:lastColumn="0" w:noHBand="0" w:noVBand="1"/>
            </w:tblPr>
            <w:tblGrid>
              <w:gridCol w:w="4670"/>
              <w:gridCol w:w="4230"/>
            </w:tblGrid>
            <w:tr w:rsidR="00082D5A" w14:paraId="557D68DC" w14:textId="77777777">
              <w:trPr>
                <w:trHeight w:val="1480"/>
              </w:trPr>
              <w:tc>
                <w:tcPr>
                  <w:tcW w:w="4670" w:type="dxa"/>
                  <w:tcBorders>
                    <w:top w:val="single" w:sz="8" w:space="0" w:color="FFFFFF"/>
                    <w:left w:val="nil"/>
                    <w:bottom w:val="single" w:sz="8" w:space="0" w:color="FFFFFF"/>
                    <w:right w:val="single" w:sz="8" w:space="0" w:color="000000"/>
                  </w:tcBorders>
                  <w:vAlign w:val="center"/>
                </w:tcPr>
                <w:p w14:paraId="1D8156D1" w14:textId="77777777" w:rsidR="001A1781" w:rsidRPr="006A47D4" w:rsidRDefault="00000000" w:rsidP="001A1781">
                  <w:pPr>
                    <w:spacing w:after="0"/>
                    <w:ind w:left="416" w:hanging="411"/>
                    <w:rPr>
                      <w:sz w:val="28"/>
                    </w:rPr>
                  </w:pPr>
                  <w:r>
                    <w:rPr>
                      <w:noProof/>
                    </w:rPr>
                    <mc:AlternateContent>
                      <mc:Choice Requires="wpg">
                        <w:drawing>
                          <wp:inline distT="0" distB="0" distL="0" distR="0" wp14:anchorId="0C68D6B6" wp14:editId="2D01AD2E">
                            <wp:extent cx="133350" cy="133350"/>
                            <wp:effectExtent l="0" t="0" r="0" b="0"/>
                            <wp:docPr id="5854" name="Group 5854"/>
                            <wp:cNvGraphicFramePr/>
                            <a:graphic xmlns:a="http://schemas.openxmlformats.org/drawingml/2006/main">
                              <a:graphicData uri="http://schemas.microsoft.com/office/word/2010/wordprocessingGroup">
                                <wpg:wgp>
                                  <wpg:cNvGrpSpPr/>
                                  <wpg:grpSpPr>
                                    <a:xfrm>
                                      <a:off x="0" y="0"/>
                                      <a:ext cx="133350" cy="133350"/>
                                      <a:chOff x="0" y="0"/>
                                      <a:chExt cx="133350" cy="133350"/>
                                    </a:xfrm>
                                  </wpg:grpSpPr>
                                  <wps:wsp>
                                    <wps:cNvPr id="870" name="Shape 870"/>
                                    <wps:cNvSpPr/>
                                    <wps:spPr>
                                      <a:xfrm>
                                        <a:off x="0" y="0"/>
                                        <a:ext cx="66675" cy="133350"/>
                                      </a:xfrm>
                                      <a:custGeom>
                                        <a:avLst/>
                                        <a:gdLst/>
                                        <a:ahLst/>
                                        <a:cxnLst/>
                                        <a:rect l="0" t="0" r="0" b="0"/>
                                        <a:pathLst>
                                          <a:path w="66675" h="133350">
                                            <a:moveTo>
                                              <a:pt x="14817" y="0"/>
                                            </a:moveTo>
                                            <a:lnTo>
                                              <a:pt x="66675" y="0"/>
                                            </a:lnTo>
                                            <a:lnTo>
                                              <a:pt x="66675" y="14817"/>
                                            </a:lnTo>
                                            <a:lnTo>
                                              <a:pt x="14817" y="14817"/>
                                            </a:lnTo>
                                            <a:lnTo>
                                              <a:pt x="14817" y="118533"/>
                                            </a:lnTo>
                                            <a:lnTo>
                                              <a:pt x="66675" y="118533"/>
                                            </a:lnTo>
                                            <a:lnTo>
                                              <a:pt x="66675" y="133350"/>
                                            </a:lnTo>
                                            <a:lnTo>
                                              <a:pt x="14817" y="133350"/>
                                            </a:lnTo>
                                            <a:cubicBezTo>
                                              <a:pt x="6667" y="133350"/>
                                              <a:pt x="0" y="126683"/>
                                              <a:pt x="0" y="118533"/>
                                            </a:cubicBezTo>
                                            <a:lnTo>
                                              <a:pt x="0" y="14817"/>
                                            </a:lnTo>
                                            <a:cubicBezTo>
                                              <a:pt x="0" y="6667"/>
                                              <a:pt x="6667" y="0"/>
                                              <a:pt x="14817" y="0"/>
                                            </a:cubicBez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871" name="Shape 871"/>
                                    <wps:cNvSpPr/>
                                    <wps:spPr>
                                      <a:xfrm>
                                        <a:off x="66675" y="0"/>
                                        <a:ext cx="66675" cy="133350"/>
                                      </a:xfrm>
                                      <a:custGeom>
                                        <a:avLst/>
                                        <a:gdLst/>
                                        <a:ahLst/>
                                        <a:cxnLst/>
                                        <a:rect l="0" t="0" r="0" b="0"/>
                                        <a:pathLst>
                                          <a:path w="66675" h="133350">
                                            <a:moveTo>
                                              <a:pt x="0" y="0"/>
                                            </a:moveTo>
                                            <a:lnTo>
                                              <a:pt x="51858" y="0"/>
                                            </a:lnTo>
                                            <a:cubicBezTo>
                                              <a:pt x="60008" y="0"/>
                                              <a:pt x="66675" y="6667"/>
                                              <a:pt x="66675" y="14817"/>
                                            </a:cubicBezTo>
                                            <a:lnTo>
                                              <a:pt x="66675" y="118533"/>
                                            </a:lnTo>
                                            <a:cubicBezTo>
                                              <a:pt x="66675" y="126683"/>
                                              <a:pt x="60008" y="133350"/>
                                              <a:pt x="51858" y="133350"/>
                                            </a:cubicBezTo>
                                            <a:lnTo>
                                              <a:pt x="0" y="133350"/>
                                            </a:lnTo>
                                            <a:lnTo>
                                              <a:pt x="0" y="118533"/>
                                            </a:lnTo>
                                            <a:lnTo>
                                              <a:pt x="51858" y="118533"/>
                                            </a:lnTo>
                                            <a:lnTo>
                                              <a:pt x="51858" y="14817"/>
                                            </a:lnTo>
                                            <a:lnTo>
                                              <a:pt x="0" y="14817"/>
                                            </a:lnTo>
                                            <a:lnTo>
                                              <a:pt x="0" y="0"/>
                                            </a:ln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5854" style="width:10.5pt;height:10.5pt;mso-position-horizontal-relative:char;mso-position-vertical-relative:line" coordsize="1333,1333">
                            <v:shape id="Shape 870" style="position:absolute;width:666;height:1333;left:0;top:0;" coordsize="66675,133350" path="m14817,0l66675,0l66675,14817l14817,14817l14817,118533l66675,118533l66675,133350l14817,133350c6667,133350,0,126683,0,118533l0,14817c0,6667,6667,0,14817,0x">
                              <v:stroke weight="0pt" endcap="flat" joinstyle="miter" miterlimit="10" on="false" color="#000000" opacity="0"/>
                              <v:fill on="true" color="#595959"/>
                            </v:shape>
                            <v:shape id="Shape 871" style="position:absolute;width:666;height:1333;left:666;top:0;" coordsize="66675,133350" path="m0,0l51858,0c60008,0,66675,6667,66675,14817l66675,118533c66675,126683,60008,133350,51858,133350l0,133350l0,118533l51858,118533l51858,14817l0,14817l0,0x">
                              <v:stroke weight="0pt" endcap="flat" joinstyle="miter" miterlimit="10" on="false" color="#000000" opacity="0"/>
                              <v:fill on="true" color="#595959"/>
                            </v:shape>
                          </v:group>
                        </w:pict>
                      </mc:Fallback>
                    </mc:AlternateContent>
                  </w:r>
                  <w:r>
                    <w:rPr>
                      <w:sz w:val="28"/>
                    </w:rPr>
                    <w:t xml:space="preserve"> </w:t>
                  </w:r>
                  <w:r w:rsidR="001A1781">
                    <w:rPr>
                      <w:sz w:val="28"/>
                    </w:rPr>
                    <w:t>C</w:t>
                  </w:r>
                  <w:r w:rsidR="001A1781" w:rsidRPr="006A47D4">
                    <w:rPr>
                      <w:sz w:val="28"/>
                    </w:rPr>
                    <w:t xml:space="preserve">ompounded Semaglutide </w:t>
                  </w:r>
                </w:p>
                <w:p w14:paraId="05EC3FBC" w14:textId="77777777" w:rsidR="001A1781" w:rsidRDefault="001A1781" w:rsidP="001A1781">
                  <w:pPr>
                    <w:spacing w:after="0"/>
                    <w:ind w:left="416" w:hanging="411"/>
                    <w:rPr>
                      <w:sz w:val="28"/>
                    </w:rPr>
                  </w:pPr>
                  <w:r>
                    <w:rPr>
                      <w:sz w:val="28"/>
                    </w:rPr>
                    <w:t xml:space="preserve">            </w:t>
                  </w:r>
                  <w:r w:rsidRPr="006A47D4">
                    <w:rPr>
                      <w:sz w:val="28"/>
                    </w:rPr>
                    <w:t>1mg /1ml suspension</w:t>
                  </w:r>
                </w:p>
                <w:p w14:paraId="26F2CBA1" w14:textId="55F3A55F" w:rsidR="00082D5A" w:rsidRDefault="001A1781" w:rsidP="001A1781">
                  <w:pPr>
                    <w:spacing w:after="0" w:line="259" w:lineRule="auto"/>
                    <w:ind w:left="416" w:hanging="411"/>
                  </w:pPr>
                  <w:r>
                    <w:rPr>
                      <w:sz w:val="14"/>
                      <w:szCs w:val="10"/>
                    </w:rPr>
                    <w:t xml:space="preserve">                       </w:t>
                  </w:r>
                  <w:r w:rsidRPr="006A47D4">
                    <w:rPr>
                      <w:sz w:val="14"/>
                      <w:szCs w:val="10"/>
                    </w:rPr>
                    <w:t>(Improved Formula for max absorption)</w:t>
                  </w:r>
                </w:p>
              </w:tc>
              <w:tc>
                <w:tcPr>
                  <w:tcW w:w="4230" w:type="dxa"/>
                  <w:vMerge w:val="restart"/>
                  <w:tcBorders>
                    <w:top w:val="single" w:sz="8" w:space="0" w:color="FFFFFF"/>
                    <w:left w:val="single" w:sz="8" w:space="0" w:color="000000"/>
                    <w:bottom w:val="single" w:sz="8" w:space="0" w:color="FFFFFF"/>
                    <w:right w:val="nil"/>
                  </w:tcBorders>
                </w:tcPr>
                <w:p w14:paraId="4B7A9E94" w14:textId="77777777" w:rsidR="00082D5A" w:rsidRDefault="00000000">
                  <w:pPr>
                    <w:spacing w:after="254" w:line="259" w:lineRule="auto"/>
                    <w:ind w:left="0" w:right="397" w:firstLine="0"/>
                    <w:jc w:val="center"/>
                  </w:pPr>
                  <w:r>
                    <w:rPr>
                      <w:noProof/>
                    </w:rPr>
                    <mc:AlternateContent>
                      <mc:Choice Requires="wpg">
                        <w:drawing>
                          <wp:inline distT="0" distB="0" distL="0" distR="0" wp14:anchorId="345D915F" wp14:editId="049EA891">
                            <wp:extent cx="133350" cy="133350"/>
                            <wp:effectExtent l="0" t="0" r="0" b="0"/>
                            <wp:docPr id="5901" name="Group 5901"/>
                            <wp:cNvGraphicFramePr/>
                            <a:graphic xmlns:a="http://schemas.openxmlformats.org/drawingml/2006/main">
                              <a:graphicData uri="http://schemas.microsoft.com/office/word/2010/wordprocessingGroup">
                                <wpg:wgp>
                                  <wpg:cNvGrpSpPr/>
                                  <wpg:grpSpPr>
                                    <a:xfrm>
                                      <a:off x="0" y="0"/>
                                      <a:ext cx="133350" cy="133350"/>
                                      <a:chOff x="0" y="0"/>
                                      <a:chExt cx="133350" cy="133350"/>
                                    </a:xfrm>
                                  </wpg:grpSpPr>
                                  <wps:wsp>
                                    <wps:cNvPr id="872" name="Shape 872"/>
                                    <wps:cNvSpPr/>
                                    <wps:spPr>
                                      <a:xfrm>
                                        <a:off x="0" y="0"/>
                                        <a:ext cx="66675" cy="133350"/>
                                      </a:xfrm>
                                      <a:custGeom>
                                        <a:avLst/>
                                        <a:gdLst/>
                                        <a:ahLst/>
                                        <a:cxnLst/>
                                        <a:rect l="0" t="0" r="0" b="0"/>
                                        <a:pathLst>
                                          <a:path w="66675" h="133350">
                                            <a:moveTo>
                                              <a:pt x="14817" y="0"/>
                                            </a:moveTo>
                                            <a:lnTo>
                                              <a:pt x="66675" y="0"/>
                                            </a:lnTo>
                                            <a:lnTo>
                                              <a:pt x="66675" y="14817"/>
                                            </a:lnTo>
                                            <a:lnTo>
                                              <a:pt x="14817" y="14817"/>
                                            </a:lnTo>
                                            <a:lnTo>
                                              <a:pt x="14817" y="118533"/>
                                            </a:lnTo>
                                            <a:lnTo>
                                              <a:pt x="66675" y="118533"/>
                                            </a:lnTo>
                                            <a:lnTo>
                                              <a:pt x="66675" y="133350"/>
                                            </a:lnTo>
                                            <a:lnTo>
                                              <a:pt x="14817" y="133350"/>
                                            </a:lnTo>
                                            <a:cubicBezTo>
                                              <a:pt x="6667" y="133350"/>
                                              <a:pt x="0" y="126683"/>
                                              <a:pt x="0" y="118533"/>
                                            </a:cubicBezTo>
                                            <a:lnTo>
                                              <a:pt x="0" y="14817"/>
                                            </a:lnTo>
                                            <a:cubicBezTo>
                                              <a:pt x="0" y="6667"/>
                                              <a:pt x="6667" y="0"/>
                                              <a:pt x="14817" y="0"/>
                                            </a:cubicBez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873" name="Shape 873"/>
                                    <wps:cNvSpPr/>
                                    <wps:spPr>
                                      <a:xfrm>
                                        <a:off x="66675" y="0"/>
                                        <a:ext cx="66675" cy="133350"/>
                                      </a:xfrm>
                                      <a:custGeom>
                                        <a:avLst/>
                                        <a:gdLst/>
                                        <a:ahLst/>
                                        <a:cxnLst/>
                                        <a:rect l="0" t="0" r="0" b="0"/>
                                        <a:pathLst>
                                          <a:path w="66675" h="133350">
                                            <a:moveTo>
                                              <a:pt x="0" y="0"/>
                                            </a:moveTo>
                                            <a:lnTo>
                                              <a:pt x="51858" y="0"/>
                                            </a:lnTo>
                                            <a:cubicBezTo>
                                              <a:pt x="60008" y="0"/>
                                              <a:pt x="66675" y="6667"/>
                                              <a:pt x="66675" y="14817"/>
                                            </a:cubicBezTo>
                                            <a:lnTo>
                                              <a:pt x="66675" y="118533"/>
                                            </a:lnTo>
                                            <a:cubicBezTo>
                                              <a:pt x="66675" y="126683"/>
                                              <a:pt x="60008" y="133350"/>
                                              <a:pt x="51858" y="133350"/>
                                            </a:cubicBezTo>
                                            <a:lnTo>
                                              <a:pt x="0" y="133350"/>
                                            </a:lnTo>
                                            <a:lnTo>
                                              <a:pt x="0" y="118533"/>
                                            </a:lnTo>
                                            <a:lnTo>
                                              <a:pt x="51858" y="118533"/>
                                            </a:lnTo>
                                            <a:lnTo>
                                              <a:pt x="51858" y="14817"/>
                                            </a:lnTo>
                                            <a:lnTo>
                                              <a:pt x="0" y="14817"/>
                                            </a:lnTo>
                                            <a:lnTo>
                                              <a:pt x="0" y="0"/>
                                            </a:ln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5901" style="width:10.5pt;height:10.5pt;mso-position-horizontal-relative:char;mso-position-vertical-relative:line" coordsize="1333,1333">
                            <v:shape id="Shape 872" style="position:absolute;width:666;height:1333;left:0;top:0;" coordsize="66675,133350" path="m14817,0l66675,0l66675,14817l14817,14817l14817,118533l66675,118533l66675,133350l14817,133350c6667,133350,0,126683,0,118533l0,14817c0,6667,6667,0,14817,0x">
                              <v:stroke weight="0pt" endcap="flat" joinstyle="miter" miterlimit="10" on="false" color="#000000" opacity="0"/>
                              <v:fill on="true" color="#595959"/>
                            </v:shape>
                            <v:shape id="Shape 873" style="position:absolute;width:666;height:1333;left:666;top:0;" coordsize="66675,133350" path="m0,0l51858,0c60008,0,66675,6667,66675,14817l66675,118533c66675,126683,60008,133350,51858,133350l0,133350l0,118533l51858,118533l51858,14817l0,14817l0,0x">
                              <v:stroke weight="0pt" endcap="flat" joinstyle="miter" miterlimit="10" on="false" color="#000000" opacity="0"/>
                              <v:fill on="true" color="#595959"/>
                            </v:shape>
                          </v:group>
                        </w:pict>
                      </mc:Fallback>
                    </mc:AlternateContent>
                  </w:r>
                  <w:r>
                    <w:rPr>
                      <w:sz w:val="28"/>
                    </w:rPr>
                    <w:t xml:space="preserve"> Ondansetron 4mg ODT</w:t>
                  </w:r>
                </w:p>
                <w:p w14:paraId="3A226B5C" w14:textId="77777777" w:rsidR="00082D5A" w:rsidRDefault="00000000">
                  <w:pPr>
                    <w:spacing w:after="0" w:line="259" w:lineRule="auto"/>
                    <w:ind w:left="181" w:firstLine="0"/>
                  </w:pPr>
                  <w:r>
                    <w:rPr>
                      <w:sz w:val="24"/>
                    </w:rPr>
                    <w:t>SIG: Dissolve 1 tablet on tongue every 4 - 6 hours as needed for nausea. Take first tablet 30 minutes prior to semaglutide dose increase.</w:t>
                  </w:r>
                </w:p>
              </w:tc>
            </w:tr>
            <w:tr w:rsidR="00082D5A" w14:paraId="328FEA2C" w14:textId="77777777">
              <w:trPr>
                <w:trHeight w:val="2020"/>
              </w:trPr>
              <w:tc>
                <w:tcPr>
                  <w:tcW w:w="4670" w:type="dxa"/>
                  <w:tcBorders>
                    <w:top w:val="single" w:sz="8" w:space="0" w:color="FFFFFF"/>
                    <w:left w:val="nil"/>
                    <w:bottom w:val="single" w:sz="8" w:space="0" w:color="FFFFFF"/>
                    <w:right w:val="single" w:sz="8" w:space="0" w:color="000000"/>
                  </w:tcBorders>
                  <w:vAlign w:val="center"/>
                </w:tcPr>
                <w:p w14:paraId="472CA1DA" w14:textId="1E0EFDDF" w:rsidR="00082D5A" w:rsidRDefault="001A1781">
                  <w:pPr>
                    <w:spacing w:after="0" w:line="259" w:lineRule="auto"/>
                    <w:ind w:left="359" w:right="71" w:firstLine="0"/>
                  </w:pPr>
                  <w:r w:rsidRPr="001A1781">
                    <w:rPr>
                      <w:szCs w:val="20"/>
                    </w:rPr>
                    <w:t>SIG: Take 0.3 mL under the tongue once daily for 3 days, then increase to 0.5 mL daily for 7 days than 1 mL daily thereafter. Hold under tongue up to 15 minutes for max absorption. Don’t eat or drink for 30 minutes after dose.</w:t>
                  </w:r>
                </w:p>
              </w:tc>
              <w:tc>
                <w:tcPr>
                  <w:tcW w:w="0" w:type="auto"/>
                  <w:vMerge/>
                  <w:tcBorders>
                    <w:top w:val="nil"/>
                    <w:left w:val="single" w:sz="8" w:space="0" w:color="000000"/>
                    <w:bottom w:val="single" w:sz="8" w:space="0" w:color="FFFFFF"/>
                    <w:right w:val="nil"/>
                  </w:tcBorders>
                </w:tcPr>
                <w:p w14:paraId="164A118C" w14:textId="77777777" w:rsidR="00082D5A" w:rsidRDefault="00082D5A">
                  <w:pPr>
                    <w:spacing w:after="160" w:line="259" w:lineRule="auto"/>
                    <w:ind w:left="0" w:firstLine="0"/>
                  </w:pPr>
                </w:p>
              </w:tc>
            </w:tr>
            <w:tr w:rsidR="00082D5A" w14:paraId="133FBC6E" w14:textId="77777777">
              <w:trPr>
                <w:trHeight w:val="580"/>
              </w:trPr>
              <w:tc>
                <w:tcPr>
                  <w:tcW w:w="4670" w:type="dxa"/>
                  <w:tcBorders>
                    <w:top w:val="single" w:sz="8" w:space="0" w:color="FFFFFF"/>
                    <w:left w:val="nil"/>
                    <w:bottom w:val="single" w:sz="8" w:space="0" w:color="FFFFFF"/>
                    <w:right w:val="single" w:sz="8" w:space="0" w:color="000000"/>
                  </w:tcBorders>
                </w:tcPr>
                <w:p w14:paraId="56176A4E" w14:textId="77777777" w:rsidR="00082D5A" w:rsidRDefault="00000000">
                  <w:pPr>
                    <w:spacing w:after="0" w:line="259" w:lineRule="auto"/>
                    <w:ind w:left="0" w:right="385" w:firstLine="0"/>
                    <w:jc w:val="center"/>
                  </w:pPr>
                  <w:r>
                    <w:rPr>
                      <w:sz w:val="28"/>
                    </w:rPr>
                    <w:t>Cash Price: $200</w:t>
                  </w:r>
                </w:p>
              </w:tc>
              <w:tc>
                <w:tcPr>
                  <w:tcW w:w="4230" w:type="dxa"/>
                  <w:tcBorders>
                    <w:top w:val="single" w:sz="8" w:space="0" w:color="FFFFFF"/>
                    <w:left w:val="single" w:sz="8" w:space="0" w:color="000000"/>
                    <w:bottom w:val="single" w:sz="8" w:space="0" w:color="FFFFFF"/>
                    <w:right w:val="nil"/>
                  </w:tcBorders>
                </w:tcPr>
                <w:p w14:paraId="5B5627BF" w14:textId="77777777" w:rsidR="00082D5A" w:rsidRDefault="00000000">
                  <w:pPr>
                    <w:spacing w:after="0" w:line="259" w:lineRule="auto"/>
                    <w:ind w:left="0" w:right="390" w:firstLine="0"/>
                    <w:jc w:val="center"/>
                  </w:pPr>
                  <w:r>
                    <w:rPr>
                      <w:sz w:val="28"/>
                    </w:rPr>
                    <w:t>Cash Price: $10</w:t>
                  </w:r>
                </w:p>
              </w:tc>
            </w:tr>
            <w:tr w:rsidR="00082D5A" w14:paraId="2BCFF23A" w14:textId="77777777">
              <w:trPr>
                <w:trHeight w:val="580"/>
              </w:trPr>
              <w:tc>
                <w:tcPr>
                  <w:tcW w:w="4670" w:type="dxa"/>
                  <w:tcBorders>
                    <w:top w:val="single" w:sz="8" w:space="0" w:color="FFFFFF"/>
                    <w:left w:val="nil"/>
                    <w:bottom w:val="single" w:sz="8" w:space="0" w:color="FFFFFF"/>
                    <w:right w:val="single" w:sz="8" w:space="0" w:color="000000"/>
                  </w:tcBorders>
                </w:tcPr>
                <w:p w14:paraId="0F2C8CF9" w14:textId="396C7ED2" w:rsidR="00082D5A" w:rsidRDefault="00000000">
                  <w:pPr>
                    <w:spacing w:after="0" w:line="259" w:lineRule="auto"/>
                    <w:ind w:left="0" w:right="385" w:firstLine="0"/>
                    <w:jc w:val="center"/>
                  </w:pPr>
                  <w:r>
                    <w:rPr>
                      <w:sz w:val="28"/>
                    </w:rPr>
                    <w:t>#</w:t>
                  </w:r>
                  <w:r w:rsidR="001A1781">
                    <w:rPr>
                      <w:sz w:val="28"/>
                    </w:rPr>
                    <w:t>28</w:t>
                  </w:r>
                  <w:r>
                    <w:rPr>
                      <w:sz w:val="28"/>
                    </w:rPr>
                    <w:t xml:space="preserve"> mL</w:t>
                  </w:r>
                </w:p>
              </w:tc>
              <w:tc>
                <w:tcPr>
                  <w:tcW w:w="4230" w:type="dxa"/>
                  <w:tcBorders>
                    <w:top w:val="single" w:sz="8" w:space="0" w:color="FFFFFF"/>
                    <w:left w:val="single" w:sz="8" w:space="0" w:color="000000"/>
                    <w:bottom w:val="single" w:sz="8" w:space="0" w:color="FFFFFF"/>
                    <w:right w:val="nil"/>
                  </w:tcBorders>
                </w:tcPr>
                <w:p w14:paraId="3B28EB19" w14:textId="77777777" w:rsidR="00082D5A" w:rsidRDefault="00000000">
                  <w:pPr>
                    <w:spacing w:after="0" w:line="259" w:lineRule="auto"/>
                    <w:ind w:left="0" w:right="390" w:firstLine="0"/>
                    <w:jc w:val="center"/>
                  </w:pPr>
                  <w:r>
                    <w:rPr>
                      <w:sz w:val="28"/>
                    </w:rPr>
                    <w:t>#10 tablets</w:t>
                  </w:r>
                </w:p>
              </w:tc>
            </w:tr>
            <w:tr w:rsidR="00082D5A" w14:paraId="17C9A3CD" w14:textId="77777777">
              <w:trPr>
                <w:trHeight w:val="580"/>
              </w:trPr>
              <w:tc>
                <w:tcPr>
                  <w:tcW w:w="4670" w:type="dxa"/>
                  <w:tcBorders>
                    <w:top w:val="single" w:sz="8" w:space="0" w:color="FFFFFF"/>
                    <w:left w:val="nil"/>
                    <w:bottom w:val="single" w:sz="8" w:space="0" w:color="FFFFFF"/>
                    <w:right w:val="single" w:sz="8" w:space="0" w:color="000000"/>
                  </w:tcBorders>
                </w:tcPr>
                <w:p w14:paraId="638C743C" w14:textId="77777777" w:rsidR="00082D5A" w:rsidRDefault="00000000">
                  <w:pPr>
                    <w:spacing w:after="0" w:line="259" w:lineRule="auto"/>
                    <w:ind w:left="0" w:right="385" w:firstLine="0"/>
                    <w:jc w:val="center"/>
                  </w:pPr>
                  <w:r>
                    <w:rPr>
                      <w:sz w:val="28"/>
                    </w:rPr>
                    <w:t>Refill ____ times</w:t>
                  </w:r>
                </w:p>
              </w:tc>
              <w:tc>
                <w:tcPr>
                  <w:tcW w:w="4230" w:type="dxa"/>
                  <w:tcBorders>
                    <w:top w:val="single" w:sz="8" w:space="0" w:color="FFFFFF"/>
                    <w:left w:val="single" w:sz="8" w:space="0" w:color="000000"/>
                    <w:bottom w:val="single" w:sz="8" w:space="0" w:color="FFFFFF"/>
                    <w:right w:val="nil"/>
                  </w:tcBorders>
                </w:tcPr>
                <w:p w14:paraId="1E54017C" w14:textId="77777777" w:rsidR="00082D5A" w:rsidRDefault="00000000">
                  <w:pPr>
                    <w:spacing w:after="0" w:line="259" w:lineRule="auto"/>
                    <w:ind w:left="0" w:right="390" w:firstLine="0"/>
                    <w:jc w:val="center"/>
                  </w:pPr>
                  <w:r>
                    <w:rPr>
                      <w:sz w:val="28"/>
                    </w:rPr>
                    <w:t>Refill ____ times</w:t>
                  </w:r>
                </w:p>
              </w:tc>
            </w:tr>
          </w:tbl>
          <w:p w14:paraId="2D9DBA54" w14:textId="77777777" w:rsidR="00082D5A" w:rsidRDefault="00082D5A">
            <w:pPr>
              <w:spacing w:after="160" w:line="259" w:lineRule="auto"/>
              <w:ind w:left="0" w:firstLine="0"/>
            </w:pPr>
          </w:p>
        </w:tc>
      </w:tr>
    </w:tbl>
    <w:p w14:paraId="4004F28E" w14:textId="77777777" w:rsidR="00082D5A" w:rsidRDefault="00000000">
      <w:pPr>
        <w:spacing w:after="328" w:line="259" w:lineRule="auto"/>
        <w:ind w:left="0" w:firstLine="0"/>
      </w:pPr>
      <w:r>
        <w:rPr>
          <w:b/>
        </w:rPr>
        <w:t>Prescriber’s Signature</w:t>
      </w:r>
    </w:p>
    <w:p w14:paraId="18DA019D" w14:textId="77777777" w:rsidR="00082D5A" w:rsidRDefault="00000000">
      <w:pPr>
        <w:spacing w:after="18" w:line="259" w:lineRule="auto"/>
        <w:ind w:left="0" w:right="-11" w:firstLine="0"/>
      </w:pPr>
      <w:r>
        <w:rPr>
          <w:noProof/>
        </w:rPr>
        <mc:AlternateContent>
          <mc:Choice Requires="wpg">
            <w:drawing>
              <wp:inline distT="0" distB="0" distL="0" distR="0" wp14:anchorId="55B5839A" wp14:editId="313396E6">
                <wp:extent cx="6419850" cy="79375"/>
                <wp:effectExtent l="0" t="0" r="0" b="0"/>
                <wp:docPr id="6315" name="Group 6315"/>
                <wp:cNvGraphicFramePr/>
                <a:graphic xmlns:a="http://schemas.openxmlformats.org/drawingml/2006/main">
                  <a:graphicData uri="http://schemas.microsoft.com/office/word/2010/wordprocessingGroup">
                    <wpg:wgp>
                      <wpg:cNvGrpSpPr/>
                      <wpg:grpSpPr>
                        <a:xfrm>
                          <a:off x="0" y="0"/>
                          <a:ext cx="6419850" cy="79375"/>
                          <a:chOff x="0" y="0"/>
                          <a:chExt cx="5943600" cy="12700"/>
                        </a:xfrm>
                      </wpg:grpSpPr>
                      <wps:wsp>
                        <wps:cNvPr id="888" name="Shape 888"/>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6712EA" id="Group 6315" o:spid="_x0000_s1026" style="width:505.5pt;height:6.25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">
                <v:shape id="Shape 888"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" path="m,l5943600,e" filled="f" strokeweight="1pt">
                  <v:stroke miterlimit="83231f" joinstyle="miter"/>
                  <v:path arrowok="t" textboxrect="0,0,5943600,0"/>
                </v:shape>
                <w10:anchorlock/>
              </v:group>
            </w:pict>
          </mc:Fallback>
        </mc:AlternateContent>
      </w:r>
    </w:p>
    <w:p w14:paraId="7E7C9735" w14:textId="77777777" w:rsidR="00082D5A" w:rsidRDefault="00000000">
      <w:pPr>
        <w:tabs>
          <w:tab w:val="center" w:pos="1568"/>
          <w:tab w:val="center" w:pos="4688"/>
          <w:tab w:val="center" w:pos="7808"/>
        </w:tabs>
        <w:spacing w:after="0" w:line="259" w:lineRule="auto"/>
        <w:ind w:left="0" w:firstLine="0"/>
      </w:pPr>
      <w:r>
        <w:tab/>
      </w:r>
      <w:r>
        <w:rPr>
          <w:sz w:val="20"/>
        </w:rPr>
        <w:t>Substitutions Allowed</w:t>
      </w:r>
      <w:r>
        <w:rPr>
          <w:sz w:val="20"/>
        </w:rPr>
        <w:tab/>
        <w:t>Dispense as Written</w:t>
      </w:r>
      <w:r>
        <w:rPr>
          <w:sz w:val="20"/>
        </w:rPr>
        <w:tab/>
        <w:t>Date</w:t>
      </w:r>
    </w:p>
    <w:sectPr w:rsidR="00082D5A">
      <w:footerReference w:type="even" r:id="rId11"/>
      <w:footerReference w:type="default" r:id="rId12"/>
      <w:footerReference w:type="first" r:id="rId13"/>
      <w:pgSz w:w="12240" w:h="15840"/>
      <w:pgMar w:top="810" w:right="1451" w:bottom="227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8980" w14:textId="77777777" w:rsidR="00371F3C" w:rsidRDefault="00371F3C">
      <w:pPr>
        <w:spacing w:after="0" w:line="240" w:lineRule="auto"/>
      </w:pPr>
      <w:r>
        <w:separator/>
      </w:r>
    </w:p>
  </w:endnote>
  <w:endnote w:type="continuationSeparator" w:id="0">
    <w:p w14:paraId="324B6E08" w14:textId="77777777" w:rsidR="00371F3C" w:rsidRDefault="0037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ADFC" w14:textId="77777777" w:rsidR="00082D5A" w:rsidRDefault="00000000">
    <w:pPr>
      <w:spacing w:after="3" w:line="259" w:lineRule="auto"/>
      <w:ind w:left="201" w:firstLine="0"/>
    </w:pPr>
    <w:r>
      <w:rPr>
        <w:rFonts w:ascii="Arial" w:eastAsia="Arial" w:hAnsi="Arial" w:cs="Arial"/>
        <w:b/>
        <w:color w:val="1157A5"/>
      </w:rPr>
      <w:t>Eden Drug | 103 W Stadium Dr. Eden, NC 27288 | Ph: 336-627-4854 | Fax: 336-627-8925</w:t>
    </w:r>
  </w:p>
  <w:p w14:paraId="6C325231" w14:textId="77777777" w:rsidR="00082D5A" w:rsidRDefault="00000000">
    <w:pPr>
      <w:spacing w:after="20" w:line="259" w:lineRule="auto"/>
      <w:ind w:left="11" w:firstLine="0"/>
      <w:jc w:val="center"/>
    </w:pPr>
    <w:r>
      <w:rPr>
        <w:rFonts w:ascii="Arial" w:eastAsia="Arial" w:hAnsi="Arial" w:cs="Arial"/>
        <w:sz w:val="18"/>
      </w:rPr>
      <w:t>Per FDA guidelines, Eden Drug makes no claim as to the safety or efficacy of any compounded medication.</w:t>
    </w:r>
  </w:p>
  <w:p w14:paraId="61882419" w14:textId="77777777" w:rsidR="00082D5A" w:rsidRDefault="00000000">
    <w:pPr>
      <w:spacing w:after="0" w:line="259" w:lineRule="auto"/>
      <w:ind w:left="0" w:right="-11" w:firstLine="0"/>
      <w:jc w:val="right"/>
    </w:pP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7177" w14:textId="77777777" w:rsidR="00082D5A" w:rsidRDefault="00000000">
    <w:pPr>
      <w:spacing w:after="3" w:line="259" w:lineRule="auto"/>
      <w:ind w:left="201" w:firstLine="0"/>
    </w:pPr>
    <w:r>
      <w:rPr>
        <w:rFonts w:ascii="Arial" w:eastAsia="Arial" w:hAnsi="Arial" w:cs="Arial"/>
        <w:b/>
        <w:color w:val="1157A5"/>
      </w:rPr>
      <w:t>Eden Drug | 103 W Stadium Dr. Eden, NC 27288 | Ph: 336-627-4854 | Fax: 336-627-8925</w:t>
    </w:r>
  </w:p>
  <w:p w14:paraId="75D8DD2F" w14:textId="77777777" w:rsidR="00082D5A" w:rsidRDefault="00000000">
    <w:pPr>
      <w:spacing w:after="20" w:line="259" w:lineRule="auto"/>
      <w:ind w:left="11" w:firstLine="0"/>
      <w:jc w:val="center"/>
    </w:pPr>
    <w:r>
      <w:rPr>
        <w:rFonts w:ascii="Arial" w:eastAsia="Arial" w:hAnsi="Arial" w:cs="Arial"/>
        <w:sz w:val="18"/>
      </w:rPr>
      <w:t>Per FDA guidelines, Eden Drug makes no claim as to the safety or efficacy of any compounded medication.</w:t>
    </w:r>
  </w:p>
  <w:p w14:paraId="1BAA570D" w14:textId="77777777" w:rsidR="00082D5A" w:rsidRDefault="00000000">
    <w:pPr>
      <w:spacing w:after="0" w:line="259" w:lineRule="auto"/>
      <w:ind w:left="0" w:right="-11" w:firstLine="0"/>
      <w:jc w:val="right"/>
    </w:pP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7194" w14:textId="77777777" w:rsidR="00082D5A" w:rsidRDefault="00082D5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EE7E" w14:textId="77777777" w:rsidR="00371F3C" w:rsidRDefault="00371F3C">
      <w:pPr>
        <w:spacing w:after="0" w:line="240" w:lineRule="auto"/>
      </w:pPr>
      <w:r>
        <w:separator/>
      </w:r>
    </w:p>
  </w:footnote>
  <w:footnote w:type="continuationSeparator" w:id="0">
    <w:p w14:paraId="1E388239" w14:textId="77777777" w:rsidR="00371F3C" w:rsidRDefault="00371F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5A"/>
    <w:rsid w:val="00082D5A"/>
    <w:rsid w:val="001A1781"/>
    <w:rsid w:val="00371F3C"/>
    <w:rsid w:val="00A33792"/>
    <w:rsid w:val="00AB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D198"/>
  <w15:docId w15:val="{CF5BCABC-FF9C-422C-A41E-AC6118C5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7" w:line="30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4E93-445A-49B2-85F8-1A9FD29A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Patient Education Packet</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Education Packet</dc:title>
  <dc:subject/>
  <dc:creator>Owner</dc:creator>
  <cp:keywords/>
  <cp:lastModifiedBy>Owner</cp:lastModifiedBy>
  <cp:revision>3</cp:revision>
  <cp:lastPrinted>2024-02-16T19:20:00Z</cp:lastPrinted>
  <dcterms:created xsi:type="dcterms:W3CDTF">2024-02-16T17:50:00Z</dcterms:created>
  <dcterms:modified xsi:type="dcterms:W3CDTF">2024-02-16T21:14:00Z</dcterms:modified>
</cp:coreProperties>
</file>